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45C0A" w14:textId="77777777" w:rsidR="00585968" w:rsidRDefault="00DB181D">
      <w:pPr>
        <w:spacing w:before="33"/>
        <w:ind w:left="500" w:right="504"/>
        <w:jc w:val="center"/>
        <w:rPr>
          <w:sz w:val="28"/>
        </w:rPr>
      </w:pPr>
      <w:r>
        <w:rPr>
          <w:sz w:val="28"/>
        </w:rPr>
        <w:t>Aviso Geral de Aquisições (AGA)</w:t>
      </w:r>
    </w:p>
    <w:p w14:paraId="667BA134" w14:textId="77777777" w:rsidR="00585968" w:rsidRDefault="00DB181D">
      <w:pPr>
        <w:pStyle w:val="Ttulo1"/>
        <w:spacing w:before="3"/>
        <w:ind w:left="497"/>
      </w:pPr>
      <w:r>
        <w:t>Brasil</w:t>
      </w:r>
    </w:p>
    <w:p w14:paraId="2FE44339" w14:textId="77777777" w:rsidR="00585968" w:rsidRDefault="00C758C5">
      <w:pPr>
        <w:spacing w:line="264" w:lineRule="exact"/>
        <w:ind w:left="555" w:right="504"/>
        <w:jc w:val="center"/>
        <w:rPr>
          <w:b/>
          <w:sz w:val="23"/>
        </w:rPr>
      </w:pPr>
      <w:r w:rsidRPr="00C758C5">
        <w:rPr>
          <w:b/>
          <w:sz w:val="23"/>
        </w:rPr>
        <w:t>Apoio à preparação do “</w:t>
      </w:r>
      <w:bookmarkStart w:id="0" w:name="_Hlk535417245"/>
      <w:r w:rsidRPr="00C758C5">
        <w:rPr>
          <w:b/>
          <w:sz w:val="23"/>
        </w:rPr>
        <w:t>Programa de Ampliação e Melhoria dos Serviços de Água Potável do Estado do Rio Grande do Sul – PROSASUL</w:t>
      </w:r>
      <w:bookmarkEnd w:id="0"/>
      <w:r w:rsidRPr="00C758C5">
        <w:rPr>
          <w:b/>
          <w:sz w:val="23"/>
        </w:rPr>
        <w:t>”</w:t>
      </w:r>
    </w:p>
    <w:p w14:paraId="62F3BACC" w14:textId="77777777" w:rsidR="00585968" w:rsidRDefault="00DB181D">
      <w:pPr>
        <w:pStyle w:val="Ttulo1"/>
        <w:ind w:left="3241" w:right="3248"/>
      </w:pPr>
      <w:r>
        <w:t>Cooperação Técnica Não-Reembolsável INE/WSA</w:t>
      </w:r>
    </w:p>
    <w:p w14:paraId="3B51FCD3" w14:textId="77777777" w:rsidR="00585968" w:rsidRDefault="00C758C5">
      <w:pPr>
        <w:ind w:left="496" w:right="504"/>
        <w:jc w:val="center"/>
        <w:rPr>
          <w:b/>
          <w:sz w:val="24"/>
        </w:rPr>
      </w:pPr>
      <w:r w:rsidRPr="00C758C5">
        <w:rPr>
          <w:b/>
          <w:sz w:val="24"/>
        </w:rPr>
        <w:t>ATN/OC-16407-BR e ATN/OC-16408-BR</w:t>
      </w:r>
    </w:p>
    <w:p w14:paraId="535D06E3" w14:textId="77777777" w:rsidR="00585968" w:rsidRDefault="00585968">
      <w:pPr>
        <w:pStyle w:val="Corpodetexto"/>
        <w:spacing w:before="5"/>
        <w:ind w:left="0"/>
        <w:rPr>
          <w:b/>
          <w:sz w:val="19"/>
        </w:rPr>
      </w:pPr>
    </w:p>
    <w:p w14:paraId="32DE234F" w14:textId="77777777" w:rsidR="00585968" w:rsidRDefault="00C758C5">
      <w:pPr>
        <w:pStyle w:val="Corpodetexto"/>
        <w:ind w:right="113"/>
        <w:jc w:val="both"/>
      </w:pPr>
      <w:r w:rsidRPr="00C758C5">
        <w:t>A Companhia Riograndense de Saneamento - CORSAN</w:t>
      </w:r>
      <w:r w:rsidR="00DB181D">
        <w:rPr>
          <w:spacing w:val="3"/>
        </w:rPr>
        <w:t xml:space="preserve">, </w:t>
      </w:r>
      <w:r w:rsidR="00DB181D">
        <w:rPr>
          <w:spacing w:val="4"/>
        </w:rPr>
        <w:t xml:space="preserve">doravante denominado “Beneficiário”, recebeu uma doação, doravante denominada “Recursos”, </w:t>
      </w:r>
      <w:r w:rsidR="00DB181D">
        <w:rPr>
          <w:spacing w:val="2"/>
        </w:rPr>
        <w:t xml:space="preserve">do </w:t>
      </w:r>
      <w:r w:rsidR="00DB181D">
        <w:rPr>
          <w:spacing w:val="3"/>
        </w:rPr>
        <w:t xml:space="preserve">Banco </w:t>
      </w:r>
      <w:r w:rsidR="00DB181D">
        <w:rPr>
          <w:spacing w:val="4"/>
        </w:rPr>
        <w:t xml:space="preserve">Interamericano </w:t>
      </w:r>
      <w:r w:rsidR="00DB181D">
        <w:rPr>
          <w:spacing w:val="2"/>
        </w:rPr>
        <w:t xml:space="preserve">de </w:t>
      </w:r>
      <w:r w:rsidR="00DB181D">
        <w:rPr>
          <w:spacing w:val="4"/>
        </w:rPr>
        <w:t xml:space="preserve">Desenvolvimento, doravante denominado “Banco”, </w:t>
      </w:r>
      <w:r w:rsidR="00DB181D">
        <w:rPr>
          <w:spacing w:val="2"/>
        </w:rPr>
        <w:t xml:space="preserve">no </w:t>
      </w:r>
      <w:r w:rsidR="00DB181D">
        <w:rPr>
          <w:spacing w:val="4"/>
        </w:rPr>
        <w:t xml:space="preserve">montante equivalente </w:t>
      </w:r>
      <w:r w:rsidR="00DB181D">
        <w:t xml:space="preserve">a </w:t>
      </w:r>
      <w:r w:rsidR="00DB181D">
        <w:rPr>
          <w:spacing w:val="3"/>
        </w:rPr>
        <w:t xml:space="preserve">US$ </w:t>
      </w:r>
      <w:r>
        <w:rPr>
          <w:spacing w:val="4"/>
        </w:rPr>
        <w:t>500</w:t>
      </w:r>
      <w:r w:rsidR="00DB181D">
        <w:rPr>
          <w:spacing w:val="4"/>
        </w:rPr>
        <w:t>.000,00 (</w:t>
      </w:r>
      <w:r>
        <w:rPr>
          <w:spacing w:val="4"/>
        </w:rPr>
        <w:t>quinhentos</w:t>
      </w:r>
      <w:r w:rsidR="00DB181D">
        <w:rPr>
          <w:spacing w:val="4"/>
        </w:rPr>
        <w:t xml:space="preserve"> </w:t>
      </w:r>
      <w:r w:rsidR="00DB181D">
        <w:rPr>
          <w:spacing w:val="3"/>
        </w:rPr>
        <w:t xml:space="preserve">mil dólares dos </w:t>
      </w:r>
      <w:r w:rsidR="00DB181D">
        <w:rPr>
          <w:spacing w:val="4"/>
        </w:rPr>
        <w:t xml:space="preserve">Estados Unidos </w:t>
      </w:r>
      <w:r w:rsidR="00DB181D">
        <w:rPr>
          <w:spacing w:val="2"/>
        </w:rPr>
        <w:t xml:space="preserve">da </w:t>
      </w:r>
      <w:r w:rsidR="00DB181D">
        <w:rPr>
          <w:spacing w:val="4"/>
        </w:rPr>
        <w:t xml:space="preserve">América), </w:t>
      </w:r>
      <w:r w:rsidR="00DB181D">
        <w:rPr>
          <w:spacing w:val="3"/>
        </w:rPr>
        <w:t xml:space="preserve">para </w:t>
      </w:r>
      <w:r w:rsidR="00DB181D">
        <w:t xml:space="preserve">o </w:t>
      </w:r>
      <w:r w:rsidR="00DB181D">
        <w:rPr>
          <w:spacing w:val="4"/>
        </w:rPr>
        <w:t xml:space="preserve">custeio </w:t>
      </w:r>
      <w:r w:rsidR="00DB181D">
        <w:rPr>
          <w:spacing w:val="2"/>
        </w:rPr>
        <w:t xml:space="preserve">do </w:t>
      </w:r>
      <w:r w:rsidR="00DB181D">
        <w:rPr>
          <w:spacing w:val="4"/>
        </w:rPr>
        <w:t xml:space="preserve">projeto </w:t>
      </w:r>
      <w:r w:rsidR="00DB181D">
        <w:rPr>
          <w:spacing w:val="3"/>
        </w:rPr>
        <w:t xml:space="preserve">acima </w:t>
      </w:r>
      <w:r w:rsidR="00DB181D">
        <w:rPr>
          <w:spacing w:val="4"/>
        </w:rPr>
        <w:t xml:space="preserve">indicado. </w:t>
      </w:r>
      <w:r w:rsidR="00DB181D">
        <w:t xml:space="preserve">O </w:t>
      </w:r>
      <w:r w:rsidR="00DB181D">
        <w:rPr>
          <w:spacing w:val="4"/>
        </w:rPr>
        <w:t xml:space="preserve">Beneficiário pretende </w:t>
      </w:r>
      <w:r w:rsidR="00DB181D">
        <w:rPr>
          <w:spacing w:val="3"/>
        </w:rPr>
        <w:t xml:space="preserve">aplicar </w:t>
      </w:r>
      <w:r w:rsidR="00DB181D">
        <w:rPr>
          <w:spacing w:val="2"/>
        </w:rPr>
        <w:t xml:space="preserve">os </w:t>
      </w:r>
      <w:r w:rsidR="00DB181D">
        <w:rPr>
          <w:spacing w:val="4"/>
        </w:rPr>
        <w:t xml:space="preserve">Recursos </w:t>
      </w:r>
      <w:r w:rsidR="00DB181D">
        <w:rPr>
          <w:spacing w:val="3"/>
        </w:rPr>
        <w:t xml:space="preserve">para </w:t>
      </w:r>
      <w:r w:rsidR="00DB181D">
        <w:rPr>
          <w:spacing w:val="4"/>
        </w:rPr>
        <w:t xml:space="preserve">pagamentos elegíveis correspondentes </w:t>
      </w:r>
      <w:r w:rsidR="00DB181D">
        <w:t xml:space="preserve">a </w:t>
      </w:r>
      <w:r w:rsidR="00DB181D">
        <w:rPr>
          <w:spacing w:val="4"/>
        </w:rPr>
        <w:t xml:space="preserve">serviços </w:t>
      </w:r>
      <w:r w:rsidR="00DB181D">
        <w:t xml:space="preserve">de </w:t>
      </w:r>
      <w:r w:rsidR="00DB181D">
        <w:rPr>
          <w:spacing w:val="-4"/>
        </w:rPr>
        <w:t xml:space="preserve">consultoria </w:t>
      </w:r>
      <w:r w:rsidR="00DB181D">
        <w:rPr>
          <w:spacing w:val="-3"/>
        </w:rPr>
        <w:t xml:space="preserve">no âmbito desse </w:t>
      </w:r>
      <w:r w:rsidR="00DB181D">
        <w:rPr>
          <w:spacing w:val="-4"/>
        </w:rPr>
        <w:t xml:space="preserve">projeto. </w:t>
      </w:r>
      <w:r w:rsidR="000C6009" w:rsidRPr="000C6009">
        <w:rPr>
          <w:spacing w:val="-4"/>
        </w:rPr>
        <w:t xml:space="preserve">O Beneficiário será responsável pela contratacão dos serviços incluídos no componente 1 da Cooperação Técnica. </w:t>
      </w:r>
      <w:r w:rsidR="00DB181D">
        <w:t xml:space="preserve">O </w:t>
      </w:r>
      <w:r w:rsidR="00DB181D">
        <w:rPr>
          <w:spacing w:val="-3"/>
        </w:rPr>
        <w:t xml:space="preserve">Banco será </w:t>
      </w:r>
      <w:r w:rsidR="00DB181D">
        <w:t xml:space="preserve">o </w:t>
      </w:r>
      <w:r w:rsidR="00DB181D">
        <w:rPr>
          <w:spacing w:val="-4"/>
        </w:rPr>
        <w:t xml:space="preserve">contratante </w:t>
      </w:r>
      <w:r w:rsidR="00DB181D">
        <w:rPr>
          <w:spacing w:val="-3"/>
        </w:rPr>
        <w:t xml:space="preserve">dos serviços incluídos </w:t>
      </w:r>
      <w:r w:rsidR="00DB181D">
        <w:t xml:space="preserve">no </w:t>
      </w:r>
      <w:r w:rsidR="00DB181D">
        <w:rPr>
          <w:spacing w:val="-3"/>
        </w:rPr>
        <w:t>componente</w:t>
      </w:r>
      <w:r w:rsidR="00DB181D">
        <w:t xml:space="preserve"> </w:t>
      </w:r>
      <w:r>
        <w:t>2</w:t>
      </w:r>
      <w:r w:rsidR="00DB181D">
        <w:t xml:space="preserve"> da </w:t>
      </w:r>
      <w:r w:rsidR="00DB181D">
        <w:rPr>
          <w:spacing w:val="-3"/>
        </w:rPr>
        <w:t xml:space="preserve">Cooperacão </w:t>
      </w:r>
      <w:r w:rsidR="00DB181D">
        <w:rPr>
          <w:spacing w:val="-4"/>
        </w:rPr>
        <w:t xml:space="preserve">Técnica. </w:t>
      </w:r>
      <w:r w:rsidR="00DB181D">
        <w:t xml:space="preserve">O </w:t>
      </w:r>
      <w:r w:rsidR="00DB181D">
        <w:rPr>
          <w:spacing w:val="-4"/>
        </w:rPr>
        <w:t xml:space="preserve">Beneficiário </w:t>
      </w:r>
      <w:r w:rsidR="00DB181D">
        <w:rPr>
          <w:spacing w:val="-3"/>
        </w:rPr>
        <w:t xml:space="preserve">será responsável técnico pela </w:t>
      </w:r>
      <w:r w:rsidR="00DB181D">
        <w:t xml:space="preserve">sua </w:t>
      </w:r>
      <w:r w:rsidR="00DB181D">
        <w:rPr>
          <w:spacing w:val="-4"/>
        </w:rPr>
        <w:t>execução.</w:t>
      </w:r>
    </w:p>
    <w:p w14:paraId="0EFD564F" w14:textId="77777777" w:rsidR="00585968" w:rsidRDefault="00585968">
      <w:pPr>
        <w:pStyle w:val="Corpodetexto"/>
        <w:ind w:left="0"/>
      </w:pPr>
    </w:p>
    <w:p w14:paraId="27E4C88D" w14:textId="77777777" w:rsidR="00585968" w:rsidRDefault="00DB181D">
      <w:pPr>
        <w:pStyle w:val="Corpodetexto"/>
        <w:ind w:right="115"/>
        <w:jc w:val="both"/>
      </w:pPr>
      <w:r>
        <w:t>O objetivo geral da Cooperação Técnica é apoiar a preparação de estudos, documentos e projetos operacionais para desenvolver as atividades necessárias para uma boa definição, planejamento e preparação do</w:t>
      </w:r>
      <w:r w:rsidR="00C758C5">
        <w:t xml:space="preserve"> </w:t>
      </w:r>
      <w:r w:rsidR="00C758C5" w:rsidRPr="00C758C5">
        <w:t>Programa de Ampliação e Melhoria dos Serviços de Água Potável do Estado do Rio Grande do Sul – PROSASUL</w:t>
      </w:r>
      <w:r>
        <w:t xml:space="preserve">, criando condições para uma execução eficiente. </w:t>
      </w:r>
    </w:p>
    <w:p w14:paraId="0EEE9760" w14:textId="77777777" w:rsidR="00585968" w:rsidRDefault="00585968">
      <w:pPr>
        <w:pStyle w:val="Corpodetexto"/>
        <w:ind w:left="0"/>
      </w:pPr>
    </w:p>
    <w:p w14:paraId="723202A8" w14:textId="77777777" w:rsidR="00585968" w:rsidRDefault="00DB181D">
      <w:pPr>
        <w:pStyle w:val="Corpodetexto"/>
        <w:ind w:right="113"/>
        <w:jc w:val="both"/>
      </w:pPr>
      <w:r>
        <w:t>Os recursos da Cooperação Técnica serão aplicados na contratação de consultores individuais e firmas para executar diversos serviços de consultoria, como por exemplo,</w:t>
      </w:r>
      <w:r w:rsidR="00C758C5">
        <w:t xml:space="preserve"> </w:t>
      </w:r>
      <w:r w:rsidR="00AD007B">
        <w:t xml:space="preserve">avaliação e atualização de projetos, programa de fortalecimento institucional da CORSAN no marco da PPP </w:t>
      </w:r>
      <w:r w:rsidR="000C6009">
        <w:t>nos serviços de</w:t>
      </w:r>
      <w:r w:rsidR="00AD007B">
        <w:t xml:space="preserve"> esgotamento sanitário, </w:t>
      </w:r>
      <w:r w:rsidR="000C6009">
        <w:t xml:space="preserve">estudos setoriais, projetos e atividades de capacitação em inovação tecnológica e </w:t>
      </w:r>
      <w:r w:rsidR="00AD007B">
        <w:t xml:space="preserve">apoio </w:t>
      </w:r>
      <w:r w:rsidR="000C6009">
        <w:t>à</w:t>
      </w:r>
      <w:r w:rsidR="00AD007B">
        <w:t xml:space="preserve"> unidade executora,</w:t>
      </w:r>
      <w:r w:rsidR="000C6009">
        <w:t xml:space="preserve"> </w:t>
      </w:r>
      <w:r w:rsidR="00AD007B">
        <w:t>etc.</w:t>
      </w:r>
    </w:p>
    <w:p w14:paraId="039CDD7F" w14:textId="77777777" w:rsidR="00585968" w:rsidRDefault="00585968">
      <w:pPr>
        <w:pStyle w:val="Corpodetexto"/>
        <w:ind w:left="0"/>
      </w:pPr>
    </w:p>
    <w:p w14:paraId="33EA0B5B" w14:textId="77777777" w:rsidR="00585968" w:rsidRDefault="00DB181D">
      <w:pPr>
        <w:ind w:left="111" w:right="114"/>
        <w:jc w:val="both"/>
        <w:rPr>
          <w:b/>
          <w:sz w:val="20"/>
        </w:rPr>
      </w:pPr>
      <w:r>
        <w:rPr>
          <w:sz w:val="24"/>
        </w:rPr>
        <w:t xml:space="preserve">A seleção será efetuada conforme os procedimentos indicados nas </w:t>
      </w:r>
      <w:r>
        <w:rPr>
          <w:i/>
          <w:sz w:val="24"/>
          <w:u w:val="single"/>
        </w:rPr>
        <w:t>Políticas para a Seleção e Contratação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de Consultores Individuais e Empresas Consultoras financiadas pelo Banco Interamericano de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Desenvolvimento (BID)</w:t>
      </w:r>
      <w:r>
        <w:rPr>
          <w:sz w:val="24"/>
        </w:rPr>
        <w:t xml:space="preserve">, edição vigente, e poderão participar </w:t>
      </w:r>
      <w:r>
        <w:rPr>
          <w:b/>
          <w:sz w:val="24"/>
        </w:rPr>
        <w:t xml:space="preserve">todos os consultores </w:t>
      </w:r>
      <w:r>
        <w:rPr>
          <w:sz w:val="24"/>
        </w:rPr>
        <w:t xml:space="preserve">de países que sejam elegíveis, segundo se especifica nesta política. </w:t>
      </w:r>
    </w:p>
    <w:p w14:paraId="34C28112" w14:textId="77777777" w:rsidR="00585968" w:rsidRDefault="00585968">
      <w:pPr>
        <w:pStyle w:val="Corpodetexto"/>
        <w:ind w:left="0"/>
        <w:rPr>
          <w:b/>
        </w:rPr>
      </w:pPr>
    </w:p>
    <w:p w14:paraId="24DE4F4E" w14:textId="77777777" w:rsidR="00585968" w:rsidRDefault="00DB181D">
      <w:pPr>
        <w:pStyle w:val="Corpodetexto"/>
        <w:spacing w:before="1"/>
        <w:ind w:right="114"/>
        <w:jc w:val="both"/>
      </w:pPr>
      <w:r>
        <w:t xml:space="preserve">Para os contratos de consultoria cujo valor estimado seja superior ao equivalente de US$ 200 mil, uma solicitação de manifestação de interesse deverá ser publicada no </w:t>
      </w:r>
      <w:r>
        <w:rPr>
          <w:i/>
          <w:u w:val="single"/>
        </w:rPr>
        <w:t>UNDB Development Business</w:t>
      </w:r>
      <w:r>
        <w:rPr>
          <w:i/>
        </w:rPr>
        <w:t xml:space="preserve"> </w:t>
      </w:r>
      <w:r>
        <w:t xml:space="preserve">e no </w:t>
      </w:r>
      <w:r>
        <w:rPr>
          <w:i/>
        </w:rPr>
        <w:t xml:space="preserve">site </w:t>
      </w:r>
      <w:r>
        <w:t xml:space="preserve">do </w:t>
      </w:r>
      <w:r>
        <w:rPr>
          <w:u w:val="single"/>
        </w:rPr>
        <w:t>Banco Interamericano de Desenvolvimento</w:t>
      </w:r>
    </w:p>
    <w:p w14:paraId="7F952CE9" w14:textId="77777777" w:rsidR="00585968" w:rsidRDefault="00585968">
      <w:pPr>
        <w:pStyle w:val="Corpodetexto"/>
        <w:spacing w:before="8"/>
        <w:ind w:left="0"/>
        <w:rPr>
          <w:sz w:val="18"/>
        </w:rPr>
      </w:pPr>
    </w:p>
    <w:p w14:paraId="18E8F516" w14:textId="77777777" w:rsidR="00585968" w:rsidRDefault="00DB181D">
      <w:pPr>
        <w:pStyle w:val="Corpodetexto"/>
        <w:spacing w:before="61"/>
        <w:ind w:right="117"/>
        <w:jc w:val="both"/>
      </w:pPr>
      <w:r>
        <w:t>Os Consultores interessados que desejem receber uma cópia do convite para apresentar manifestações de interesse para contrato de consultoria, ou aqueles interessados em obter maiores informações, deverão dirigir-se ao seguinte endereço:</w:t>
      </w:r>
      <w:bookmarkStart w:id="1" w:name="_GoBack"/>
      <w:bookmarkEnd w:id="1"/>
    </w:p>
    <w:p w14:paraId="3C0F0C02" w14:textId="77777777" w:rsidR="00585968" w:rsidRDefault="00585968">
      <w:pPr>
        <w:pStyle w:val="Corpodetexto"/>
        <w:ind w:left="0"/>
      </w:pPr>
    </w:p>
    <w:p w14:paraId="284C795A" w14:textId="77777777" w:rsidR="00C91122" w:rsidRDefault="00C91122" w:rsidP="00C91122">
      <w:pPr>
        <w:pStyle w:val="Corpodetexto"/>
        <w:rPr>
          <w:i/>
        </w:rPr>
      </w:pPr>
      <w:r w:rsidRPr="00C758C5">
        <w:t>Companhia Riograndense de Saneamento - CORSAN</w:t>
      </w:r>
      <w:r w:rsidRPr="00C91122">
        <w:rPr>
          <w:i/>
        </w:rPr>
        <w:t xml:space="preserve"> </w:t>
      </w:r>
    </w:p>
    <w:p w14:paraId="18D83642" w14:textId="0DBAA42C" w:rsidR="00C91122" w:rsidRPr="00DB181D" w:rsidRDefault="00C91122" w:rsidP="00C91122">
      <w:pPr>
        <w:pStyle w:val="Corpodetexto"/>
        <w:ind w:right="2030"/>
        <w:rPr>
          <w:highlight w:val="yellow"/>
        </w:rPr>
      </w:pPr>
      <w:r w:rsidRPr="00C91122">
        <w:rPr>
          <w:i/>
        </w:rPr>
        <w:t xml:space="preserve">At: </w:t>
      </w:r>
      <w:r w:rsidR="003F476A">
        <w:rPr>
          <w:i/>
        </w:rPr>
        <w:t>Alessandra Cristina Fagundes dos Santos – Coordenadora</w:t>
      </w:r>
      <w:r w:rsidR="00AC023E">
        <w:rPr>
          <w:i/>
        </w:rPr>
        <w:t xml:space="preserve"> Geral</w:t>
      </w:r>
      <w:r w:rsidR="003F476A">
        <w:rPr>
          <w:i/>
        </w:rPr>
        <w:t xml:space="preserve"> da UPP</w:t>
      </w:r>
    </w:p>
    <w:p w14:paraId="39A63D2C" w14:textId="178943A5" w:rsidR="00C91122" w:rsidRPr="00BF37F3" w:rsidRDefault="00BF37F3" w:rsidP="00C91122">
      <w:pPr>
        <w:pStyle w:val="Corpodetexto"/>
        <w:rPr>
          <w:i/>
        </w:rPr>
      </w:pPr>
      <w:r w:rsidRPr="00BF37F3">
        <w:rPr>
          <w:i/>
        </w:rPr>
        <w:t>Rua Sete de Setembro, 641 – 6º Andar (Protocolo)</w:t>
      </w:r>
    </w:p>
    <w:p w14:paraId="3985877E" w14:textId="61CBBAA2" w:rsidR="00C91122" w:rsidRPr="00C91122" w:rsidRDefault="00BF37F3" w:rsidP="00C91122">
      <w:pPr>
        <w:pStyle w:val="Corpodetexto"/>
        <w:rPr>
          <w:i/>
        </w:rPr>
      </w:pPr>
      <w:r w:rsidRPr="00BF37F3">
        <w:rPr>
          <w:i/>
        </w:rPr>
        <w:t>CEP: 90010-190, Porto Alegre, Rio Grande do Sul, Brasil</w:t>
      </w:r>
    </w:p>
    <w:p w14:paraId="52ABC3B0" w14:textId="4C4C49BE" w:rsidR="00C91122" w:rsidRPr="00C91122" w:rsidRDefault="00C91122" w:rsidP="00C91122">
      <w:pPr>
        <w:pStyle w:val="Corpodetexto"/>
        <w:rPr>
          <w:i/>
        </w:rPr>
      </w:pPr>
      <w:r w:rsidRPr="00C91122">
        <w:rPr>
          <w:i/>
        </w:rPr>
        <w:t xml:space="preserve">Tel.: </w:t>
      </w:r>
      <w:r w:rsidR="003F476A">
        <w:rPr>
          <w:i/>
        </w:rPr>
        <w:t>55 51 3215-5579 / 55 51 99806-2674</w:t>
      </w:r>
    </w:p>
    <w:p w14:paraId="03BE4569" w14:textId="0EB98FC0" w:rsidR="00C91122" w:rsidRPr="00C91122" w:rsidRDefault="00C91122" w:rsidP="00C91122">
      <w:pPr>
        <w:pStyle w:val="Corpodetexto"/>
        <w:rPr>
          <w:i/>
        </w:rPr>
      </w:pPr>
      <w:r w:rsidRPr="00C91122">
        <w:rPr>
          <w:i/>
        </w:rPr>
        <w:t xml:space="preserve">E-mail: </w:t>
      </w:r>
      <w:r w:rsidR="003F476A">
        <w:rPr>
          <w:i/>
        </w:rPr>
        <w:t>alessandra.santos@corsan.com.br</w:t>
      </w:r>
    </w:p>
    <w:p w14:paraId="35798CC2" w14:textId="47FFB9EE" w:rsidR="00C91122" w:rsidRPr="00DB181D" w:rsidRDefault="00C91122" w:rsidP="00C91122">
      <w:pPr>
        <w:pStyle w:val="Corpodetexto"/>
        <w:rPr>
          <w:i/>
        </w:rPr>
      </w:pPr>
      <w:r w:rsidRPr="003F476A">
        <w:rPr>
          <w:i/>
        </w:rPr>
        <w:t xml:space="preserve">Website: </w:t>
      </w:r>
      <w:r w:rsidR="003F476A" w:rsidRPr="003F476A">
        <w:rPr>
          <w:i/>
        </w:rPr>
        <w:t>www.corsan.com.br</w:t>
      </w:r>
    </w:p>
    <w:p w14:paraId="1319D07C" w14:textId="77777777" w:rsidR="00585968" w:rsidRDefault="00585968">
      <w:pPr>
        <w:pStyle w:val="Corpodetexto"/>
        <w:jc w:val="both"/>
      </w:pPr>
    </w:p>
    <w:sectPr w:rsidR="00585968">
      <w:type w:val="continuous"/>
      <w:pgSz w:w="11900" w:h="16840"/>
      <w:pgMar w:top="1400" w:right="62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68"/>
    <w:rsid w:val="000C6009"/>
    <w:rsid w:val="003F476A"/>
    <w:rsid w:val="00561C58"/>
    <w:rsid w:val="00585968"/>
    <w:rsid w:val="00AC023E"/>
    <w:rsid w:val="00AD007B"/>
    <w:rsid w:val="00BF37F3"/>
    <w:rsid w:val="00C758C5"/>
    <w:rsid w:val="00C91122"/>
    <w:rsid w:val="00D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95FA7"/>
  <w15:docId w15:val="{98B6A045-41AF-4C97-A830-351BF63C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496" w:righ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11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C600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009"/>
    <w:rPr>
      <w:rFonts w:ascii="Segoe UI" w:eastAsia="Times New Roman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459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AGA MTA 21032016_Salvador. Ajustado.11.04.2016</vt:lpstr>
      <vt:lpstr>Microsoft Word - AGA MTA 21032016_Salvador. Ajustado.11.04.2016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AGA MTA 21032016_Salvador. Ajustado.11.04.2016</dc:title>
  <dc:creator>fdantas</dc:creator>
  <cp:lastModifiedBy>Juliano Nugent Da Silva</cp:lastModifiedBy>
  <cp:revision>5</cp:revision>
  <dcterms:created xsi:type="dcterms:W3CDTF">2019-01-16T18:24:00Z</dcterms:created>
  <dcterms:modified xsi:type="dcterms:W3CDTF">2019-01-16T19:02:00Z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2019-01-16T00:00:00Z</vt:filetime>
  </property>
</Properties>
</file>